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61B" w:rsidRPr="004F290B" w:rsidRDefault="0081261B" w:rsidP="008126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:rsidR="0081261B" w:rsidRPr="004F290B" w:rsidRDefault="0081261B" w:rsidP="0081261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1261B" w:rsidRPr="001902C0" w:rsidRDefault="0081261B" w:rsidP="0081261B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034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276"/>
        <w:gridCol w:w="1276"/>
        <w:gridCol w:w="1275"/>
        <w:gridCol w:w="1134"/>
        <w:gridCol w:w="709"/>
        <w:gridCol w:w="1134"/>
      </w:tblGrid>
      <w:tr w:rsidR="0081261B" w:rsidRPr="001D615E" w:rsidTr="00847B16">
        <w:trPr>
          <w:trHeight w:val="699"/>
        </w:trPr>
        <w:tc>
          <w:tcPr>
            <w:tcW w:w="567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ÍTEM</w:t>
            </w:r>
          </w:p>
        </w:tc>
        <w:tc>
          <w:tcPr>
            <w:tcW w:w="1843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</w:t>
            </w:r>
            <w:r w:rsidR="00995F97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bookmarkStart w:id="0" w:name="_GoBack"/>
            <w:bookmarkEnd w:id="0"/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SCRIÇÃO</w:t>
            </w:r>
          </w:p>
        </w:tc>
        <w:tc>
          <w:tcPr>
            <w:tcW w:w="1134" w:type="dxa"/>
            <w:vAlign w:val="center"/>
          </w:tcPr>
          <w:p w:rsidR="0081261B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VALOR PAINEL PREÇOS</w:t>
            </w:r>
          </w:p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1</w:t>
            </w:r>
          </w:p>
        </w:tc>
        <w:tc>
          <w:tcPr>
            <w:tcW w:w="1276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2</w:t>
            </w:r>
          </w:p>
        </w:tc>
        <w:tc>
          <w:tcPr>
            <w:tcW w:w="1276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</w:t>
            </w: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4</w:t>
            </w:r>
          </w:p>
        </w:tc>
        <w:tc>
          <w:tcPr>
            <w:tcW w:w="1134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MÉDIA</w:t>
            </w:r>
          </w:p>
        </w:tc>
        <w:tc>
          <w:tcPr>
            <w:tcW w:w="709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QUANT.</w:t>
            </w:r>
          </w:p>
        </w:tc>
        <w:tc>
          <w:tcPr>
            <w:tcW w:w="1134" w:type="dxa"/>
            <w:vAlign w:val="center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TOTAL</w:t>
            </w:r>
          </w:p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81261B" w:rsidRPr="001D615E" w:rsidTr="00847B16">
        <w:trPr>
          <w:trHeight w:val="699"/>
        </w:trPr>
        <w:tc>
          <w:tcPr>
            <w:tcW w:w="567" w:type="dxa"/>
          </w:tcPr>
          <w:p w:rsidR="0081261B" w:rsidRPr="002045DF" w:rsidRDefault="00995F97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81261B" w:rsidRPr="00963AF0" w:rsidRDefault="0081261B" w:rsidP="00847B16">
            <w:pPr>
              <w:pStyle w:val="Default"/>
              <w:jc w:val="both"/>
              <w:rPr>
                <w:sz w:val="16"/>
                <w:szCs w:val="16"/>
              </w:rPr>
            </w:pPr>
            <w:r w:rsidRPr="002F6DB2">
              <w:rPr>
                <w:b/>
                <w:bCs/>
                <w:sz w:val="16"/>
                <w:szCs w:val="16"/>
              </w:rPr>
              <w:t>SERVIÇO DE MANUTENÇÃO CORRETIVA E PREVENTIVA</w:t>
            </w:r>
            <w:r w:rsidRPr="00963AF0">
              <w:rPr>
                <w:sz w:val="16"/>
                <w:szCs w:val="16"/>
              </w:rPr>
              <w:t xml:space="preserve"> 12 MESES GERADOR DE 41 A 43 KVA COM PARTES E PEÇAS </w:t>
            </w:r>
          </w:p>
          <w:p w:rsidR="0081261B" w:rsidRPr="00963AF0" w:rsidRDefault="0081261B" w:rsidP="00847B16">
            <w:pPr>
              <w:pStyle w:val="Default"/>
              <w:jc w:val="both"/>
              <w:rPr>
                <w:b/>
                <w:bCs/>
                <w:sz w:val="16"/>
                <w:szCs w:val="16"/>
              </w:rPr>
            </w:pPr>
            <w:r w:rsidRPr="00963AF0">
              <w:rPr>
                <w:b/>
                <w:bCs/>
                <w:sz w:val="16"/>
                <w:szCs w:val="16"/>
              </w:rPr>
              <w:t>CATSER 19810</w:t>
            </w:r>
          </w:p>
        </w:tc>
        <w:tc>
          <w:tcPr>
            <w:tcW w:w="1134" w:type="dxa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R$ 2.575,65</w:t>
            </w:r>
          </w:p>
        </w:tc>
        <w:tc>
          <w:tcPr>
            <w:tcW w:w="1276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2.460,00</w:t>
            </w:r>
          </w:p>
        </w:tc>
        <w:tc>
          <w:tcPr>
            <w:tcW w:w="1276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2.550,00</w:t>
            </w:r>
          </w:p>
        </w:tc>
        <w:tc>
          <w:tcPr>
            <w:tcW w:w="1275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2.950,00</w:t>
            </w:r>
          </w:p>
        </w:tc>
        <w:tc>
          <w:tcPr>
            <w:tcW w:w="1134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2.633,91</w:t>
            </w:r>
          </w:p>
        </w:tc>
        <w:tc>
          <w:tcPr>
            <w:tcW w:w="709" w:type="dxa"/>
          </w:tcPr>
          <w:p w:rsidR="0081261B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R$ 31.606,92</w:t>
            </w:r>
          </w:p>
        </w:tc>
      </w:tr>
      <w:tr w:rsidR="0081261B" w:rsidRPr="001D615E" w:rsidTr="00847B16">
        <w:trPr>
          <w:trHeight w:val="699"/>
        </w:trPr>
        <w:tc>
          <w:tcPr>
            <w:tcW w:w="567" w:type="dxa"/>
          </w:tcPr>
          <w:p w:rsidR="0081261B" w:rsidRPr="002045DF" w:rsidRDefault="00995F97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81261B" w:rsidRPr="00963AF0" w:rsidRDefault="0081261B" w:rsidP="00847B16">
            <w:pPr>
              <w:pStyle w:val="Default"/>
              <w:jc w:val="both"/>
              <w:rPr>
                <w:sz w:val="16"/>
                <w:szCs w:val="16"/>
              </w:rPr>
            </w:pPr>
            <w:r w:rsidRPr="002F6DB2">
              <w:rPr>
                <w:b/>
                <w:bCs/>
                <w:sz w:val="16"/>
                <w:szCs w:val="16"/>
              </w:rPr>
              <w:t>SERVIÇO DE MANUTENÇÃO CORRETIVA E PREVENTIVA</w:t>
            </w:r>
            <w:r w:rsidRPr="00963AF0">
              <w:rPr>
                <w:sz w:val="16"/>
                <w:szCs w:val="16"/>
              </w:rPr>
              <w:t xml:space="preserve"> 12 MESES GERADOR DE 81 A 83 KVA COM PARTES E PEÇAS </w:t>
            </w:r>
          </w:p>
          <w:p w:rsidR="0081261B" w:rsidRPr="00963AF0" w:rsidRDefault="0081261B" w:rsidP="00847B16">
            <w:pPr>
              <w:pStyle w:val="Default"/>
              <w:jc w:val="both"/>
              <w:rPr>
                <w:b/>
                <w:bCs/>
                <w:sz w:val="16"/>
                <w:szCs w:val="16"/>
              </w:rPr>
            </w:pPr>
            <w:r w:rsidRPr="00963AF0">
              <w:rPr>
                <w:b/>
                <w:bCs/>
                <w:sz w:val="16"/>
                <w:szCs w:val="16"/>
              </w:rPr>
              <w:t>CATSER 19810</w:t>
            </w:r>
          </w:p>
        </w:tc>
        <w:tc>
          <w:tcPr>
            <w:tcW w:w="1134" w:type="dxa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R$ 2.575,65</w:t>
            </w:r>
          </w:p>
        </w:tc>
        <w:tc>
          <w:tcPr>
            <w:tcW w:w="1276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2.460,00</w:t>
            </w:r>
          </w:p>
        </w:tc>
        <w:tc>
          <w:tcPr>
            <w:tcW w:w="1276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2.550,00</w:t>
            </w:r>
          </w:p>
        </w:tc>
        <w:tc>
          <w:tcPr>
            <w:tcW w:w="1275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2.950,00</w:t>
            </w:r>
          </w:p>
        </w:tc>
        <w:tc>
          <w:tcPr>
            <w:tcW w:w="1134" w:type="dxa"/>
          </w:tcPr>
          <w:p w:rsidR="0081261B" w:rsidRDefault="0081261B" w:rsidP="00847B16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2.633,91</w:t>
            </w:r>
          </w:p>
        </w:tc>
        <w:tc>
          <w:tcPr>
            <w:tcW w:w="709" w:type="dxa"/>
          </w:tcPr>
          <w:p w:rsidR="0081261B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81261B" w:rsidRPr="002045DF" w:rsidRDefault="0081261B" w:rsidP="00847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R$ 31.606,92</w:t>
            </w:r>
          </w:p>
        </w:tc>
      </w:tr>
    </w:tbl>
    <w:p w:rsidR="0081261B" w:rsidRDefault="0081261B" w:rsidP="0081261B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81261B" w:rsidRPr="00CA61B3" w:rsidRDefault="0081261B" w:rsidP="0081261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:rsidR="0081261B" w:rsidRPr="00B9210E" w:rsidRDefault="0081261B" w:rsidP="0081261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1: </w:t>
      </w:r>
      <w:r>
        <w:rPr>
          <w:rFonts w:ascii="Arial" w:hAnsi="Arial" w:cs="Arial"/>
          <w:bCs/>
          <w:sz w:val="24"/>
          <w:szCs w:val="24"/>
        </w:rPr>
        <w:t>Painel de Preços do Governo Federal</w:t>
      </w:r>
    </w:p>
    <w:p w:rsidR="0081261B" w:rsidRDefault="0081261B" w:rsidP="0081261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>Fonte 2:</w:t>
      </w:r>
      <w:r>
        <w:rPr>
          <w:rFonts w:ascii="Arial" w:hAnsi="Arial" w:cs="Arial"/>
          <w:bCs/>
          <w:sz w:val="24"/>
          <w:szCs w:val="24"/>
        </w:rPr>
        <w:t xml:space="preserve"> Fornecedor especializado 1 (A4C LTDA)</w:t>
      </w:r>
    </w:p>
    <w:p w:rsidR="0081261B" w:rsidRDefault="0081261B" w:rsidP="0081261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3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Fornecedor especializado 2 (SXMEDIC COMÉRCIO LOCAÇÃO E SERVIÇOS LTDA)</w:t>
      </w:r>
    </w:p>
    <w:p w:rsidR="0081261B" w:rsidRDefault="0081261B" w:rsidP="0081261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4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Fornecedor especializado 3 (JVS GRUPO DE GERADORES LTDA)</w:t>
      </w:r>
    </w:p>
    <w:p w:rsidR="0081261B" w:rsidRPr="004D6E35" w:rsidRDefault="0081261B" w:rsidP="0081261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Cs/>
          <w:sz w:val="24"/>
          <w:szCs w:val="24"/>
        </w:rPr>
        <w:t xml:space="preserve">O valor estimado foi obtido através da média simples dos valores obtidos, </w:t>
      </w:r>
      <w:r w:rsidRPr="004D6E35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4D6E35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:rsidR="0081261B" w:rsidRPr="004D6E35" w:rsidRDefault="0081261B" w:rsidP="0081261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1</w:t>
      </w:r>
      <w:r w:rsidRPr="004D6E3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2-</w:t>
      </w:r>
      <w:r w:rsidRPr="004D6E35">
        <w:rPr>
          <w:rFonts w:ascii="Arial" w:hAnsi="Arial" w:cs="Arial"/>
          <w:bCs/>
          <w:sz w:val="24"/>
          <w:szCs w:val="24"/>
        </w:rPr>
        <w:t xml:space="preserve">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:rsidR="0081261B" w:rsidRPr="004D6E35" w:rsidRDefault="0081261B" w:rsidP="0081261B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4D6E35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3-</w:t>
      </w:r>
      <w:r w:rsidRPr="004D6E35">
        <w:rPr>
          <w:rFonts w:ascii="Arial" w:hAnsi="Arial" w:cs="Arial"/>
          <w:sz w:val="24"/>
          <w:szCs w:val="24"/>
        </w:rPr>
        <w:t xml:space="preserve"> Considerando os documentos referentes à pesquisa de mercado para a aquisição do objeto deste processo administrativo, atesto que o valor de referência da pesquisa de mercado é o constante na Tabela da Pesquisa da </w:t>
      </w:r>
      <w:r w:rsidRPr="004D6E35">
        <w:rPr>
          <w:rFonts w:ascii="Arial" w:hAnsi="Arial" w:cs="Arial"/>
          <w:sz w:val="24"/>
          <w:szCs w:val="24"/>
        </w:rPr>
        <w:lastRenderedPageBreak/>
        <w:t xml:space="preserve">cláusula primeira deste documento, ou seja, a quantia total de </w:t>
      </w:r>
      <w:r w:rsidRPr="0081261B">
        <w:rPr>
          <w:rFonts w:ascii="Arial" w:hAnsi="Arial" w:cs="Arial"/>
          <w:b/>
          <w:color w:val="000000" w:themeColor="text1"/>
          <w:sz w:val="24"/>
        </w:rPr>
        <w:t xml:space="preserve">R$ </w:t>
      </w:r>
      <w:r w:rsidRPr="0081261B">
        <w:rPr>
          <w:rFonts w:ascii="Arial" w:hAnsi="Arial" w:cs="Arial"/>
          <w:b/>
          <w:color w:val="000000"/>
          <w:sz w:val="24"/>
        </w:rPr>
        <w:t>63.213,84</w:t>
      </w:r>
      <w:r>
        <w:rPr>
          <w:b/>
          <w:color w:val="000000"/>
          <w:sz w:val="24"/>
        </w:rPr>
        <w:t xml:space="preserve"> </w:t>
      </w:r>
      <w:r w:rsidRPr="004D6E35">
        <w:rPr>
          <w:rFonts w:ascii="Arial" w:hAnsi="Arial" w:cs="Arial"/>
          <w:sz w:val="24"/>
          <w:szCs w:val="24"/>
        </w:rPr>
        <w:t>a qual está de acordo com o praticado no mercado.</w:t>
      </w:r>
    </w:p>
    <w:p w:rsidR="0081261B" w:rsidRPr="001902C0" w:rsidRDefault="0081261B" w:rsidP="0081261B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:rsidR="0081261B" w:rsidRPr="001902C0" w:rsidRDefault="0081261B" w:rsidP="0081261B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3218"/>
        <w:gridCol w:w="2129"/>
        <w:gridCol w:w="2427"/>
      </w:tblGrid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PERGUNTA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SIM/NÃO</w:t>
            </w:r>
          </w:p>
        </w:tc>
        <w:tc>
          <w:tcPr>
            <w:tcW w:w="2832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são compatíveis?</w:t>
            </w:r>
          </w:p>
          <w:p w:rsidR="0081261B" w:rsidRPr="001902C0" w:rsidRDefault="0081261B" w:rsidP="00847B16">
            <w:pPr>
              <w:rPr>
                <w:rFonts w:ascii="Arial" w:hAnsi="Arial" w:cs="Arial"/>
                <w:sz w:val="24"/>
                <w:szCs w:val="24"/>
              </w:rPr>
            </w:pPr>
          </w:p>
          <w:p w:rsidR="0081261B" w:rsidRPr="001902C0" w:rsidRDefault="0081261B" w:rsidP="00847B16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902C0">
              <w:rPr>
                <w:rFonts w:ascii="Arial" w:hAnsi="Arial" w:cs="Arial"/>
                <w:sz w:val="24"/>
                <w:szCs w:val="24"/>
              </w:rPr>
              <w:t>Obs</w:t>
            </w:r>
            <w:proofErr w:type="spellEnd"/>
            <w:r w:rsidRPr="001902C0">
              <w:rPr>
                <w:rFonts w:ascii="Arial" w:hAnsi="Arial" w:cs="Arial"/>
                <w:sz w:val="24"/>
                <w:szCs w:val="24"/>
              </w:rPr>
              <w:t>: Ao final da pesquisa, o servidor deverá verificar se os valores discrepantes são justificáveis ou não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:rsidR="0081261B" w:rsidRPr="001902C0" w:rsidRDefault="0081261B" w:rsidP="00847B16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possuem origens distintas?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:rsidR="0081261B" w:rsidRPr="001902C0" w:rsidRDefault="0081261B" w:rsidP="00847B16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832" w:type="dxa"/>
          </w:tcPr>
          <w:p w:rsidR="0081261B" w:rsidRPr="001902C0" w:rsidRDefault="0081261B" w:rsidP="00847B16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VARIAÇÕES</w:t>
            </w:r>
          </w:p>
        </w:tc>
      </w:tr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obtidos são válidos?</w:t>
            </w:r>
          </w:p>
          <w:p w:rsidR="0081261B" w:rsidRPr="001902C0" w:rsidRDefault="0081261B" w:rsidP="00847B16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</w:p>
          <w:p w:rsidR="0081261B" w:rsidRPr="001902C0" w:rsidRDefault="0081261B" w:rsidP="00847B16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902C0">
              <w:rPr>
                <w:rFonts w:ascii="Arial" w:hAnsi="Arial" w:cs="Arial"/>
                <w:sz w:val="24"/>
                <w:szCs w:val="24"/>
              </w:rPr>
              <w:t>Obs</w:t>
            </w:r>
            <w:proofErr w:type="spellEnd"/>
            <w:r w:rsidRPr="001902C0">
              <w:rPr>
                <w:rFonts w:ascii="Arial" w:hAnsi="Arial" w:cs="Arial"/>
                <w:sz w:val="24"/>
                <w:szCs w:val="24"/>
              </w:rPr>
              <w:t>: Verificar data dos orçamentos/pesquisa e informações contidas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:rsidR="0081261B" w:rsidRPr="00B01F1D" w:rsidRDefault="0081261B" w:rsidP="00847B16">
            <w:pPr>
              <w:pStyle w:val="NormalWeb"/>
              <w:spacing w:after="0" w:line="240" w:lineRule="auto"/>
              <w:rPr>
                <w:rFonts w:ascii="Arial" w:hAnsi="Arial" w:cs="Arial"/>
              </w:rPr>
            </w:pPr>
            <w:r w:rsidRPr="00B01F1D">
              <w:rPr>
                <w:rFonts w:ascii="Arial" w:hAnsi="Arial" w:cs="Arial"/>
              </w:rPr>
              <w:t>Os orçamentos estão</w:t>
            </w:r>
            <w:r>
              <w:rPr>
                <w:rFonts w:ascii="Arial" w:hAnsi="Arial" w:cs="Arial"/>
              </w:rPr>
              <w:t xml:space="preserve"> </w:t>
            </w:r>
            <w:r w:rsidRPr="00B01F1D">
              <w:rPr>
                <w:rFonts w:ascii="Arial" w:hAnsi="Arial" w:cs="Arial"/>
              </w:rPr>
              <w:t>dentro do prazo de validade (60 dias)</w:t>
            </w:r>
          </w:p>
          <w:p w:rsidR="0081261B" w:rsidRPr="001902C0" w:rsidRDefault="0081261B" w:rsidP="00847B16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261B" w:rsidRPr="001902C0" w:rsidTr="00847B16"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 número de preços obtidos é suficiente</w:t>
            </w:r>
            <w:r>
              <w:rPr>
                <w:rFonts w:ascii="Arial" w:hAnsi="Arial" w:cs="Arial"/>
                <w:sz w:val="24"/>
                <w:szCs w:val="24"/>
              </w:rPr>
              <w:t xml:space="preserve"> para comprovar o preço praticado no mercado</w:t>
            </w:r>
            <w:r w:rsidRPr="001902C0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831" w:type="dxa"/>
          </w:tcPr>
          <w:p w:rsidR="0081261B" w:rsidRPr="001902C0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:rsidR="0081261B" w:rsidRPr="001902C0" w:rsidRDefault="0081261B" w:rsidP="00847B16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81261B" w:rsidRPr="001902C0" w:rsidRDefault="0081261B" w:rsidP="0081261B">
      <w:pPr>
        <w:pStyle w:val="PargrafodaLista"/>
        <w:rPr>
          <w:rFonts w:ascii="Arial" w:hAnsi="Arial" w:cs="Arial"/>
          <w:sz w:val="24"/>
          <w:szCs w:val="24"/>
        </w:rPr>
      </w:pPr>
    </w:p>
    <w:p w:rsidR="0081261B" w:rsidRPr="004D6E35" w:rsidRDefault="0081261B" w:rsidP="0081261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:rsidR="0081261B" w:rsidRDefault="0081261B" w:rsidP="0081261B">
      <w:pPr>
        <w:pStyle w:val="PargrafodaLista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 xml:space="preserve">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:rsidR="0081261B" w:rsidRDefault="0081261B" w:rsidP="0081261B">
      <w:pPr>
        <w:jc w:val="both"/>
      </w:pPr>
      <w:r w:rsidRPr="001F75C6">
        <w:rPr>
          <w:rFonts w:ascii="Arial" w:hAnsi="Arial" w:cs="Arial"/>
          <w:b/>
          <w:bCs/>
          <w:sz w:val="24"/>
          <w:szCs w:val="24"/>
        </w:rPr>
        <w:t>3.2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1F75C6">
        <w:rPr>
          <w:rFonts w:ascii="Arial" w:hAnsi="Arial" w:cs="Arial"/>
          <w:sz w:val="24"/>
          <w:szCs w:val="24"/>
        </w:rPr>
        <w:t xml:space="preserve"> Considerando os documentos, referentes à pesquisa de mercado </w:t>
      </w:r>
      <w:r>
        <w:rPr>
          <w:rFonts w:ascii="Arial" w:hAnsi="Arial" w:cs="Arial"/>
          <w:sz w:val="24"/>
          <w:szCs w:val="24"/>
        </w:rPr>
        <w:t xml:space="preserve">e fornecedor especializado </w:t>
      </w:r>
      <w:r w:rsidRPr="001F75C6">
        <w:rPr>
          <w:rFonts w:ascii="Arial" w:hAnsi="Arial" w:cs="Arial"/>
          <w:sz w:val="24"/>
          <w:szCs w:val="24"/>
        </w:rPr>
        <w:t xml:space="preserve">do processo administrativo para aquisição </w:t>
      </w:r>
      <w:r>
        <w:rPr>
          <w:rFonts w:ascii="Arial" w:hAnsi="Arial" w:cs="Arial"/>
          <w:sz w:val="24"/>
          <w:szCs w:val="24"/>
        </w:rPr>
        <w:t xml:space="preserve"> de câmara fria, gerador de energia e serviço de manutenção de geradores</w:t>
      </w:r>
      <w:r w:rsidRPr="001F75C6">
        <w:rPr>
          <w:rFonts w:ascii="Arial" w:hAnsi="Arial" w:cs="Arial"/>
          <w:color w:val="000000"/>
          <w:sz w:val="24"/>
          <w:szCs w:val="24"/>
        </w:rPr>
        <w:t>,</w:t>
      </w:r>
      <w:r w:rsidRPr="001F75C6">
        <w:rPr>
          <w:rFonts w:ascii="Arial" w:hAnsi="Arial" w:cs="Arial"/>
          <w:sz w:val="24"/>
          <w:szCs w:val="24"/>
        </w:rPr>
        <w:t xml:space="preserve"> venho por meio deste atestar que a metodologia aplicada para se chegar ao valor de referência </w:t>
      </w:r>
      <w:r w:rsidRPr="001F75C6">
        <w:rPr>
          <w:rFonts w:ascii="Arial" w:hAnsi="Arial" w:cs="Arial"/>
          <w:sz w:val="24"/>
          <w:szCs w:val="24"/>
        </w:rPr>
        <w:lastRenderedPageBreak/>
        <w:t>da pesquisa de mercado será o constante na Tabela da Pesquisa apensa ao estudo deste. Qual seja, o parâmetro utilizado foi:</w:t>
      </w:r>
    </w:p>
    <w:p w:rsidR="0081261B" w:rsidRPr="004D3248" w:rsidRDefault="0081261B" w:rsidP="0081261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55EA9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Portanto, em atenção ao referido regulamento, o parâmetro utilizado foi: </w:t>
      </w:r>
    </w:p>
    <w:p w:rsidR="0081261B" w:rsidRPr="004D3248" w:rsidRDefault="0081261B" w:rsidP="0081261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:rsidR="0081261B" w:rsidRPr="004F290B" w:rsidRDefault="0081261B" w:rsidP="0081261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 X</w:t>
      </w:r>
      <w:proofErr w:type="gramEnd"/>
      <w:r>
        <w:rPr>
          <w:rFonts w:ascii="Arial" w:hAnsi="Arial" w:cs="Arial"/>
          <w:sz w:val="24"/>
          <w:szCs w:val="24"/>
        </w:rPr>
        <w:t xml:space="preserve">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:rsidR="0081261B" w:rsidRPr="004F290B" w:rsidRDefault="0081261B" w:rsidP="0081261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 </w:t>
      </w:r>
      <w:proofErr w:type="gramEnd"/>
      <w:r>
        <w:rPr>
          <w:rFonts w:ascii="Arial" w:hAnsi="Arial" w:cs="Arial"/>
          <w:sz w:val="24"/>
          <w:szCs w:val="24"/>
        </w:rPr>
        <w:t xml:space="preserve">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 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81261B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proofErr w:type="gramStart"/>
      <w:r>
        <w:rPr>
          <w:rFonts w:ascii="Arial" w:hAnsi="Arial" w:cs="Arial"/>
          <w:sz w:val="24"/>
          <w:szCs w:val="24"/>
        </w:rPr>
        <w:t>X 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:rsidR="0081261B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81261B" w:rsidRPr="004D6E35" w:rsidRDefault="0081261B" w:rsidP="0081261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:rsidR="0081261B" w:rsidRDefault="0081261B" w:rsidP="0081261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:rsidR="0081261B" w:rsidRPr="00D11620" w:rsidRDefault="0081261B" w:rsidP="0081261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81261B" w:rsidRPr="001902C0" w:rsidTr="00847B16">
        <w:tc>
          <w:tcPr>
            <w:tcW w:w="3828" w:type="dxa"/>
          </w:tcPr>
          <w:p w:rsidR="0081261B" w:rsidRPr="004F290B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693" w:type="dxa"/>
          </w:tcPr>
          <w:p w:rsidR="0081261B" w:rsidRPr="004F290B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:rsidR="0081261B" w:rsidRPr="004F290B" w:rsidRDefault="0081261B" w:rsidP="00847B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81261B" w:rsidRPr="001902C0" w:rsidTr="00847B16">
        <w:tc>
          <w:tcPr>
            <w:tcW w:w="3828" w:type="dxa"/>
          </w:tcPr>
          <w:p w:rsidR="0081261B" w:rsidRPr="00947CC5" w:rsidRDefault="0081261B" w:rsidP="00847B16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923F3">
              <w:rPr>
                <w:rFonts w:ascii="Arial" w:hAnsi="Arial" w:cs="Arial"/>
                <w:bCs/>
                <w:sz w:val="24"/>
                <w:szCs w:val="24"/>
              </w:rPr>
              <w:t>PAINEL DE PREÇO</w:t>
            </w:r>
          </w:p>
        </w:tc>
        <w:tc>
          <w:tcPr>
            <w:tcW w:w="2693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1261B" w:rsidRPr="001902C0" w:rsidTr="00847B16">
        <w:tc>
          <w:tcPr>
            <w:tcW w:w="3828" w:type="dxa"/>
          </w:tcPr>
          <w:p w:rsidR="0081261B" w:rsidRPr="007923F3" w:rsidRDefault="0081261B" w:rsidP="00847B1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A4C LTDA</w:t>
            </w:r>
          </w:p>
        </w:tc>
        <w:tc>
          <w:tcPr>
            <w:tcW w:w="2693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1261B" w:rsidRPr="001902C0" w:rsidTr="00847B16">
        <w:tc>
          <w:tcPr>
            <w:tcW w:w="3828" w:type="dxa"/>
          </w:tcPr>
          <w:p w:rsidR="0081261B" w:rsidRPr="007923F3" w:rsidRDefault="0081261B" w:rsidP="00847B1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SXMEDIC COMÉRCIO LOCAÇÃO E SERVIÇOS LTDA</w:t>
            </w:r>
          </w:p>
        </w:tc>
        <w:tc>
          <w:tcPr>
            <w:tcW w:w="2693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1261B" w:rsidRPr="001902C0" w:rsidTr="00847B16">
        <w:tc>
          <w:tcPr>
            <w:tcW w:w="3828" w:type="dxa"/>
          </w:tcPr>
          <w:p w:rsidR="0081261B" w:rsidRPr="007923F3" w:rsidRDefault="0081261B" w:rsidP="00847B1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JVS GRUPO DE GERADORES LTDA</w:t>
            </w:r>
          </w:p>
        </w:tc>
        <w:tc>
          <w:tcPr>
            <w:tcW w:w="2693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:rsidR="0081261B" w:rsidRPr="007923F3" w:rsidRDefault="0081261B" w:rsidP="00847B16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81261B" w:rsidRPr="001902C0" w:rsidRDefault="0081261B" w:rsidP="0081261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81261B" w:rsidRDefault="0081261B" w:rsidP="0081261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:rsidR="0081261B" w:rsidRDefault="0081261B" w:rsidP="0081261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4.3. As solicitações de cotação, bem como as respectivas respostas seguem em anexo.</w:t>
      </w:r>
    </w:p>
    <w:p w:rsidR="0081261B" w:rsidRPr="003D71FA" w:rsidRDefault="0081261B" w:rsidP="0081261B">
      <w:pPr>
        <w:rPr>
          <w:rFonts w:ascii="Arial" w:hAnsi="Arial" w:cs="Arial"/>
          <w:sz w:val="24"/>
          <w:szCs w:val="24"/>
        </w:rPr>
      </w:pPr>
      <w:r w:rsidRPr="003D71FA">
        <w:rPr>
          <w:rFonts w:ascii="Arial" w:hAnsi="Arial" w:cs="Arial"/>
          <w:sz w:val="24"/>
          <w:szCs w:val="24"/>
        </w:rPr>
        <w:t>Leopoldina, 27 de março de 2025</w:t>
      </w:r>
    </w:p>
    <w:p w:rsidR="0081261B" w:rsidRDefault="0081261B" w:rsidP="0081261B"/>
    <w:p w:rsidR="0081261B" w:rsidRDefault="0081261B" w:rsidP="0081261B"/>
    <w:p w:rsidR="0081261B" w:rsidRDefault="0081261B" w:rsidP="0081261B"/>
    <w:p w:rsidR="0081261B" w:rsidRPr="009E7CA8" w:rsidRDefault="0081261B" w:rsidP="0081261B">
      <w:pPr>
        <w:pStyle w:val="Recuodecorpodetexto"/>
        <w:ind w:left="720"/>
        <w:jc w:val="center"/>
        <w:rPr>
          <w:rFonts w:ascii="Garamond" w:hAnsi="Garamond" w:cs="Arial"/>
          <w:sz w:val="24"/>
          <w:szCs w:val="24"/>
        </w:rPr>
      </w:pPr>
      <w:bookmarkStart w:id="1" w:name="_Hlk193871983"/>
      <w:r>
        <w:rPr>
          <w:rFonts w:ascii="Garamond" w:hAnsi="Garamond" w:cs="Arial"/>
          <w:sz w:val="24"/>
          <w:szCs w:val="24"/>
        </w:rPr>
        <w:t>__________________________________</w:t>
      </w:r>
    </w:p>
    <w:p w:rsidR="0081261B" w:rsidRDefault="0081261B" w:rsidP="0081261B">
      <w:pPr>
        <w:pStyle w:val="Recuodecorpodetexto"/>
        <w:ind w:left="0"/>
        <w:jc w:val="center"/>
        <w:rPr>
          <w:sz w:val="24"/>
          <w:szCs w:val="24"/>
        </w:rPr>
      </w:pPr>
      <w:r w:rsidRPr="00764F1E">
        <w:rPr>
          <w:sz w:val="24"/>
          <w:szCs w:val="24"/>
        </w:rPr>
        <w:t xml:space="preserve">          </w:t>
      </w:r>
      <w:r>
        <w:rPr>
          <w:sz w:val="24"/>
          <w:szCs w:val="24"/>
        </w:rPr>
        <w:t>DOUGLAS MQREUS PONTE</w:t>
      </w:r>
    </w:p>
    <w:p w:rsidR="0081261B" w:rsidRPr="004C381C" w:rsidRDefault="0081261B" w:rsidP="0081261B">
      <w:pPr>
        <w:pStyle w:val="Recuodecorpodetexto"/>
        <w:ind w:left="0"/>
        <w:jc w:val="center"/>
      </w:pPr>
      <w:r>
        <w:rPr>
          <w:sz w:val="24"/>
          <w:szCs w:val="24"/>
        </w:rPr>
        <w:t xml:space="preserve">         DIRETOR DE COMPRAS</w:t>
      </w:r>
    </w:p>
    <w:bookmarkEnd w:id="1"/>
    <w:p w:rsidR="0081261B" w:rsidRPr="004D6E35" w:rsidRDefault="0081261B" w:rsidP="0081261B">
      <w:pPr>
        <w:jc w:val="both"/>
        <w:rPr>
          <w:rFonts w:ascii="Arial" w:hAnsi="Arial" w:cs="Arial"/>
          <w:sz w:val="24"/>
          <w:szCs w:val="24"/>
        </w:rPr>
      </w:pPr>
    </w:p>
    <w:p w:rsidR="0081261B" w:rsidRDefault="0081261B"/>
    <w:sectPr w:rsidR="0081261B" w:rsidSect="00B96384">
      <w:headerReference w:type="default" r:id="rId7"/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1FF" w:rsidRDefault="00A001FF">
      <w:pPr>
        <w:spacing w:after="0" w:line="240" w:lineRule="auto"/>
      </w:pPr>
      <w:r>
        <w:separator/>
      </w:r>
    </w:p>
  </w:endnote>
  <w:endnote w:type="continuationSeparator" w:id="0">
    <w:p w:rsidR="00A001FF" w:rsidRDefault="00A00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1FF" w:rsidRDefault="00A001FF">
      <w:pPr>
        <w:spacing w:after="0" w:line="240" w:lineRule="auto"/>
      </w:pPr>
      <w:r>
        <w:separator/>
      </w:r>
    </w:p>
  </w:footnote>
  <w:footnote w:type="continuationSeparator" w:id="0">
    <w:p w:rsidR="00A001FF" w:rsidRDefault="00A00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82C" w:rsidRPr="00B330B0" w:rsidRDefault="0081261B" w:rsidP="00B330B0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58A4CB8" wp14:editId="75ADD966">
          <wp:simplePos x="0" y="0"/>
          <wp:positionH relativeFrom="margin">
            <wp:posOffset>4830445</wp:posOffset>
          </wp:positionH>
          <wp:positionV relativeFrom="paragraph">
            <wp:posOffset>-324485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10" name="Imagem 10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97A24DA" wp14:editId="4DE49058">
          <wp:simplePos x="0" y="0"/>
          <wp:positionH relativeFrom="margin">
            <wp:posOffset>-809625</wp:posOffset>
          </wp:positionH>
          <wp:positionV relativeFrom="topMargin">
            <wp:posOffset>115570</wp:posOffset>
          </wp:positionV>
          <wp:extent cx="5525770" cy="840740"/>
          <wp:effectExtent l="0" t="0" r="0" b="0"/>
          <wp:wrapSquare wrapText="bothSides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1B"/>
    <w:rsid w:val="0081261B"/>
    <w:rsid w:val="00995F97"/>
    <w:rsid w:val="00A0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0AAE0"/>
  <w15:chartTrackingRefBased/>
  <w15:docId w15:val="{92C349A3-7483-4D42-97F7-43C77A97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61B"/>
    <w:rPr>
      <w:kern w:val="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1261B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81261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126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261B"/>
    <w:rPr>
      <w:kern w:val="2"/>
    </w:rPr>
  </w:style>
  <w:style w:type="paragraph" w:styleId="NormalWeb">
    <w:name w:val="Normal (Web)"/>
    <w:basedOn w:val="Normal"/>
    <w:uiPriority w:val="99"/>
    <w:semiHidden/>
    <w:unhideWhenUsed/>
    <w:rsid w:val="0081261B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Default">
    <w:name w:val="Default"/>
    <w:rsid w:val="00812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81261B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1261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9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5F97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3</cp:revision>
  <cp:lastPrinted>2025-04-22T18:20:00Z</cp:lastPrinted>
  <dcterms:created xsi:type="dcterms:W3CDTF">2025-04-22T17:58:00Z</dcterms:created>
  <dcterms:modified xsi:type="dcterms:W3CDTF">2025-04-22T18:21:00Z</dcterms:modified>
</cp:coreProperties>
</file>